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65C2FA92" w14:textId="331E82BA" w:rsidR="00D152B4" w:rsidRDefault="005E168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5E1684">
        <w:rPr>
          <w:rFonts w:ascii="Franklin Gothic Book" w:hAnsi="Franklin Gothic Book"/>
          <w:b/>
          <w:sz w:val="24"/>
          <w:szCs w:val="24"/>
        </w:rPr>
        <w:t>PROYECTO DE BASES REGULADORAS DE LAS BECAS DEPORTIVAS DE LA UNIVERSIDAD DE VALLADOLID</w:t>
      </w:r>
    </w:p>
    <w:p w14:paraId="7F6EEA1E" w14:textId="77777777" w:rsidR="00D152B4" w:rsidRDefault="00D152B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5E1684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419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17</cp:revision>
  <dcterms:created xsi:type="dcterms:W3CDTF">2022-02-09T07:35:00Z</dcterms:created>
  <dcterms:modified xsi:type="dcterms:W3CDTF">2025-04-07T11:27:00Z</dcterms:modified>
</cp:coreProperties>
</file>